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before="0" w:after="40" w:line="264" w:lineRule="auto"/>
      </w:pPr>
      <w:r>
        <w:rPr>
          <w:b/>
          <w:sz w:val="44"/>
          <w:szCs w:val="44"/>
          <w:color w:val="C2643F"/>
        </w:rPr>
        <w:t xml:space="preserve">Umarxo'ja O'tkurxo'jayev</w:t>
      </w:r>
    </w:p>
    <w:p>
      <w:pPr>
        <w:jc w:val="center"/>
        <w:spacing w:before="0" w:after="40" w:line="264" w:lineRule="auto"/>
      </w:pPr>
      <w:r>
        <w:rPr>
          <w:sz w:val="22"/>
          <w:szCs w:val="22"/>
          <w:color w:val="5B5751"/>
        </w:rPr>
        <w:t xml:space="preserve">Full Stack Developer · AI Engineer</w:t>
      </w:r>
    </w:p>
    <w:p>
      <w:pPr>
        <w:jc w:val="center"/>
        <w:spacing w:before="0" w:after="40" w:line="264" w:lineRule="auto"/>
      </w:pPr>
      <w:r>
        <w:rPr>
          <w:sz w:val="22"/>
          <w:szCs w:val="22"/>
          <w:color w:val="5B5751"/>
        </w:rPr>
        <w:t xml:space="preserve">+998 33 007-99-69  ·  umaarkhn1@gmail.com  ·  Telegram @umarkhn_1  ·  Ташкент, Узбекистан</w:t>
      </w:r>
    </w:p>
    <w:p>
      <w:pPr>
        <w:jc w:val="center"/>
        <w:spacing w:before="0" w:after="40" w:line="264" w:lineRule="auto"/>
      </w:pPr>
      <w:r>
        <w:rPr>
          <w:sz w:val="22"/>
          <w:szCs w:val="22"/>
          <w:color w:val="5B5751"/>
        </w:rPr>
        <w:t xml:space="preserve">linkedin.com/in/umarxo-ja-o-tkurxo-jayev  ·  github.com/Umarkhn1</w:t>
      </w:r>
    </w:p>
    <w:p>
      <w:pPr>
        <w:spacing w:before="0" w:after="100" w:line="264" w:lineRule="auto"/>
        <w:pBdr>
          <w:bottom w:val="single" w:sz="6" w:space="2" w:color="C2643F"/>
        </w:pBdr>
      </w:pPr>
      <w:r>
        <w:rPr>
          <w:b/>
          <w:sz w:val="24"/>
          <w:szCs w:val="24"/>
          <w:color w:val="C2643F"/>
        </w:rPr>
        <w:t xml:space="preserve">О СЕБЕ</w:t>
      </w:r>
    </w:p>
    <w:p>
      <w:pPr>
        <w:spacing w:before="0" w:after="80" w:line="264" w:lineRule="auto"/>
      </w:pPr>
      <w:r>
        <w:rPr>
          <w:sz w:val="20"/>
          <w:szCs w:val="20"/>
          <w:color w:val="1F1D1B"/>
        </w:rPr>
        <w:t xml:space="preserve">Full Stack Developer и AI Engineer. Основа — Java и Spring Boot на бэкенде, поверх — фронтенд и AI-инструменты как полноценная часть инженерного процесса.</w:t>
      </w:r>
    </w:p>
    <w:p>
      <w:pPr>
        <w:spacing w:before="0" w:after="80" w:line="264" w:lineRule="auto"/>
      </w:pPr>
      <w:r>
        <w:rPr>
          <w:sz w:val="20"/>
          <w:szCs w:val="20"/>
          <w:color w:val="1F1D1B"/>
        </w:rPr>
        <w:t xml:space="preserve">Сейчас Software Developer в TAD INDUSTRIES, параллельно веду коммерческую разработку в LinkSoft. До этого прошёл стажировку и наставничество в TenzorSoft и работал вторым ведущим бэкенд-разработчиком на автоматизации завода NavoiyAzot.</w:t>
      </w:r>
    </w:p>
    <w:p>
      <w:pPr>
        <w:spacing w:before="0" w:after="80" w:line="264" w:lineRule="auto"/>
      </w:pPr>
      <w:r>
        <w:rPr>
          <w:sz w:val="20"/>
          <w:szCs w:val="20"/>
          <w:color w:val="1F1D1B"/>
        </w:rPr>
        <w:t xml:space="preserve">Мыслю как архитектор: продумываю системы целиком, а не только отдельные модули. Быстро закрываю нестандартные задачи за пределами привычного стека.</w:t>
      </w:r>
    </w:p>
    <w:p>
      <w:pPr>
        <w:spacing w:before="0" w:after="100" w:line="264" w:lineRule="auto"/>
        <w:pBdr>
          <w:bottom w:val="single" w:sz="6" w:space="2" w:color="C2643F"/>
        </w:pBdr>
      </w:pPr>
      <w:r>
        <w:rPr>
          <w:b/>
          <w:sz w:val="24"/>
          <w:szCs w:val="24"/>
          <w:color w:val="C2643F"/>
        </w:rPr>
        <w:t xml:space="preserve">ТЕХНИЧЕСКИЕ НАВЫКИ</w:t>
      </w:r>
    </w:p>
    <w:p>
      <w:pPr>
        <w:spacing w:before="0" w:after="50" w:line="264" w:lineRule="auto"/>
      </w:pPr>
      <w:r>
        <w:rPr>
          <w:b/>
          <w:sz w:val="20"/>
          <w:szCs w:val="20"/>
          <w:color w:val="1F1D1B"/>
        </w:rPr>
        <w:t xml:space="preserve">Backend: </w:t>
      </w:r>
      <w:r>
        <w:rPr>
          <w:sz w:val="20"/>
          <w:szCs w:val="20"/>
          <w:color w:val="1F1D1B"/>
        </w:rPr>
        <w:t xml:space="preserve">Java, Spring Boot, Spring Security, JPA/Hibernate, WebSocket, Cron Jobs</w:t>
      </w:r>
    </w:p>
    <w:p>
      <w:pPr>
        <w:spacing w:before="0" w:after="50" w:line="264" w:lineRule="auto"/>
      </w:pPr>
      <w:r>
        <w:rPr>
          <w:b/>
          <w:sz w:val="20"/>
          <w:szCs w:val="20"/>
          <w:color w:val="1F1D1B"/>
        </w:rPr>
        <w:t xml:space="preserve">Базы данных: </w:t>
      </w:r>
      <w:r>
        <w:rPr>
          <w:sz w:val="20"/>
          <w:szCs w:val="20"/>
          <w:color w:val="1F1D1B"/>
        </w:rPr>
        <w:t xml:space="preserve">PostgreSQL, MySQL, проектирование схем, SQL-оптимизация, REST API</w:t>
      </w:r>
    </w:p>
    <w:p>
      <w:pPr>
        <w:spacing w:before="0" w:after="50" w:line="264" w:lineRule="auto"/>
      </w:pPr>
      <w:r>
        <w:rPr>
          <w:b/>
          <w:sz w:val="20"/>
          <w:szCs w:val="20"/>
          <w:color w:val="1F1D1B"/>
        </w:rPr>
        <w:t xml:space="preserve">AI-инженерия: </w:t>
      </w:r>
      <w:r>
        <w:rPr>
          <w:sz w:val="20"/>
          <w:szCs w:val="20"/>
          <w:color w:val="1F1D1B"/>
        </w:rPr>
        <w:t xml:space="preserve">Claude Code, GitHub Copilot, Codex, архитектура систем</w:t>
      </w:r>
    </w:p>
    <w:p>
      <w:pPr>
        <w:spacing w:before="0" w:after="50" w:line="264" w:lineRule="auto"/>
      </w:pPr>
      <w:r>
        <w:rPr>
          <w:b/>
          <w:sz w:val="20"/>
          <w:szCs w:val="20"/>
          <w:color w:val="1F1D1B"/>
        </w:rPr>
        <w:t xml:space="preserve">Frontend: </w:t>
      </w:r>
      <w:r>
        <w:rPr>
          <w:sz w:val="20"/>
          <w:szCs w:val="20"/>
          <w:color w:val="1F1D1B"/>
        </w:rPr>
        <w:t xml:space="preserve">JavaScript, TypeScript, HTML5, CSS</w:t>
      </w:r>
    </w:p>
    <w:p>
      <w:pPr>
        <w:spacing w:before="0" w:after="50" w:line="264" w:lineRule="auto"/>
      </w:pPr>
      <w:r>
        <w:rPr>
          <w:b/>
          <w:sz w:val="20"/>
          <w:szCs w:val="20"/>
          <w:color w:val="1F1D1B"/>
        </w:rPr>
        <w:t xml:space="preserve">Инструменты: </w:t>
      </w:r>
      <w:r>
        <w:rPr>
          <w:sz w:val="20"/>
          <w:szCs w:val="20"/>
          <w:color w:val="1F1D1B"/>
        </w:rPr>
        <w:t xml:space="preserve">Maven, Gradle, IntelliJ IDEA, Git, Postman, Proxy/Networking</w:t>
      </w:r>
    </w:p>
    <w:p>
      <w:pPr>
        <w:spacing w:before="0" w:after="100" w:line="264" w:lineRule="auto"/>
        <w:pBdr>
          <w:bottom w:val="single" w:sz="6" w:space="2" w:color="C2643F"/>
        </w:pBdr>
      </w:pPr>
      <w:r>
        <w:rPr>
          <w:b/>
          <w:sz w:val="24"/>
          <w:szCs w:val="24"/>
          <w:color w:val="C2643F"/>
        </w:rPr>
        <w:t xml:space="preserve">ОПЫТ РАБОТЫ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Software Developer — TAD INDUSTRIES LLC</w:t>
      </w:r>
    </w:p>
    <w:p>
      <w:pPr>
        <w:spacing w:before="0" w:after="60" w:line="264" w:lineRule="auto"/>
      </w:pPr>
      <w:r>
        <w:rPr>
          <w:sz w:val="18"/>
          <w:szCs w:val="18"/>
          <w:color w:val="5B5751"/>
        </w:rPr>
        <w:t xml:space="preserve">Июль 2026 — настоящее время · Полный рабочий день · Ташкент, офис · tadi.uz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Разработка внутренних сервисов компании на Java и Spring Boot.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Работа в команде: код-ревью, общие стандарты разработки, совместные релизы.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Software Developer — LinkSoft</w:t>
      </w:r>
    </w:p>
    <w:p>
      <w:pPr>
        <w:spacing w:before="0" w:after="60" w:line="264" w:lineRule="auto"/>
      </w:pPr>
      <w:r>
        <w:rPr>
          <w:sz w:val="18"/>
          <w:szCs w:val="18"/>
          <w:color w:val="5B5751"/>
        </w:rPr>
        <w:t xml:space="preserve">Январь 2026 — настоящее время · Фриланс · Ташкент, гибрид · linksoft.uz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Коммерческие проекты полного цикла: проектирование БД, бизнес-логика, REST API, деплой.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Ведение нескольких параллельных проектов в роли основного разработчика.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Back End Developer — TenzorSoft</w:t>
      </w:r>
    </w:p>
    <w:p>
      <w:pPr>
        <w:spacing w:before="0" w:after="60" w:line="264" w:lineRule="auto"/>
      </w:pPr>
      <w:r>
        <w:rPr>
          <w:sz w:val="18"/>
          <w:szCs w:val="18"/>
          <w:color w:val="5B5751"/>
        </w:rPr>
        <w:t xml:space="preserve">Сентябрь 2025 — Февраль 2026 · Стажировка · Ташкент · tenzorsoft.com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Наставничество опытных разработчиков на реальных коммерческих проектах.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Чистый код, code review и командная работа — рост до уверенного мидла.</w:t>
      </w:r>
    </w:p>
    <w:p>
      <w:pPr>
        <w:spacing w:before="0" w:after="100" w:line="264" w:lineRule="auto"/>
        <w:pBdr>
          <w:bottom w:val="single" w:sz="6" w:space="2" w:color="C2643F"/>
        </w:pBdr>
      </w:pPr>
      <w:r>
        <w:rPr>
          <w:b/>
          <w:sz w:val="24"/>
          <w:szCs w:val="24"/>
          <w:color w:val="C2643F"/>
        </w:rPr>
        <w:t xml:space="preserve">ПРОЕКТЫ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YuzPay — оплата по лицу (yuzpay.uz)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Настройка и пусконаладка платёжных терминалов распознавания лица на точках продаж.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Отладка связки терминал ↔ бэкенд: регистрация биометрии, идентификация, подтверждение платежа.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Интеграции с Click, Payme, Uzcard, Humo; диагностика сети и оборудования на местах.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NavoiyAzot — автоматизация государственного завода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Второй ведущий backend-разработчик системы автоматизации предприятия.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Контроль въезда/выезда грузовых машин: документы, весовой контроль, выдача продукции.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Проектирование схем БД, сложные SQL-запросы, интеграции с внешними сервисами.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TalabaAI — генератор академических работ (talaba-ai.netlify.app, в разработке)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Полноформатные рефераты, курсовые и отчёты до 50 страниц: план → раскрытие каждой главы.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Три языка работ, встроенный редактор с AI-правками, таблицы и SVG-схемы.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Экспорт готовой работы в .docx и PDF примерно за минуту.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LinkSoft — платформа и сайт компании (linksoft.uz)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Полный цикл: от схемы базы данных до сдачи проекта заказчику.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Dialog — ознакомительный портал NTM (ntm-dialog.uz)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Информационный портал с удобным интерфейсом; запущен и доступен онлайн.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LMS — система обучения промышленной безопасности (NavoiyAzot)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Тестирование сотрудников на знание правил безопасности, отчёты по подразделениям.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Гибкая настройка тестов и порогов прохождения.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Telegram-боты: LMS Bot и Video Downloader Bot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LMS Bot: дедлайны, посещаемость, расписание и уведомления через REST API университета.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Video Downloader Bot: загрузка видео из Instagram, TikTok, YouTube с очередями и устойчивостью к нагрузке.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AutoSchool — тестовая система для автошкол (в разработке)</w:t>
      </w:r>
    </w:p>
    <w:p>
      <w:pPr>
        <w:ind w:left="220"/>
        <w:spacing w:before="0" w:after="40" w:line="264" w:lineRule="auto"/>
      </w:pPr>
      <w:r>
        <w:rPr>
          <w:sz w:val="20"/>
          <w:szCs w:val="20"/>
          <w:color w:val="1F1D1B"/>
        </w:rPr>
        <w:t xml:space="preserve">•  Теоретические тесты и статистика прогресса; B2B-модель монетизации.</w:t>
      </w:r>
    </w:p>
    <w:p>
      <w:pPr>
        <w:spacing w:before="0" w:after="100" w:line="264" w:lineRule="auto"/>
        <w:pBdr>
          <w:bottom w:val="single" w:sz="6" w:space="2" w:color="C2643F"/>
        </w:pBdr>
      </w:pPr>
      <w:r>
        <w:rPr>
          <w:b/>
          <w:sz w:val="24"/>
          <w:szCs w:val="24"/>
          <w:color w:val="C2643F"/>
        </w:rPr>
        <w:t xml:space="preserve">ОБРАЗОВАНИЕ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ТУИТ — Бакалавр компьютерных наук (Computer Science)</w:t>
      </w:r>
    </w:p>
    <w:p>
      <w:pPr>
        <w:spacing w:before="0" w:after="60" w:line="264" w:lineRule="auto"/>
      </w:pPr>
      <w:r>
        <w:rPr>
          <w:sz w:val="18"/>
          <w:szCs w:val="18"/>
          <w:color w:val="5B5751"/>
        </w:rPr>
        <w:t xml:space="preserve">2023 — настоящее время · 4-й курс</w:t>
      </w:r>
    </w:p>
    <w:p>
      <w:pPr>
        <w:spacing w:before="0" w:after="20" w:line="264" w:lineRule="auto"/>
      </w:pPr>
      <w:r>
        <w:rPr>
          <w:b/>
          <w:sz w:val="21"/>
          <w:szCs w:val="21"/>
          <w:color w:val="1F1D1B"/>
        </w:rPr>
        <w:t xml:space="preserve">Средняя школа 298, Алмазарский район</w:t>
      </w:r>
    </w:p>
    <w:p>
      <w:pPr>
        <w:spacing w:before="0" w:after="60" w:line="264" w:lineRule="auto"/>
      </w:pPr>
      <w:r>
        <w:rPr>
          <w:sz w:val="18"/>
          <w:szCs w:val="18"/>
          <w:color w:val="5B5751"/>
        </w:rPr>
        <w:t xml:space="preserve">2011 — 2023 · Среднее образование</w:t>
      </w:r>
    </w:p>
    <w:p>
      <w:pPr>
        <w:spacing w:before="0" w:after="100" w:line="264" w:lineRule="auto"/>
        <w:pBdr>
          <w:bottom w:val="single" w:sz="6" w:space="2" w:color="C2643F"/>
        </w:pBdr>
      </w:pPr>
      <w:r>
        <w:rPr>
          <w:b/>
          <w:sz w:val="24"/>
          <w:szCs w:val="24"/>
          <w:color w:val="C2643F"/>
        </w:rPr>
        <w:t xml:space="preserve">АНГЛИЙСКИЙ ЯЗЫК</w:t>
      </w:r>
    </w:p>
    <w:p>
      <w:pPr>
        <w:spacing w:before="0" w:after="80" w:line="264" w:lineRule="auto"/>
      </w:pPr>
      <w:r>
        <w:rPr>
          <w:sz w:val="20"/>
          <w:szCs w:val="20"/>
          <w:color w:val="1F1D1B"/>
        </w:rPr>
        <w:t xml:space="preserve">IELTS: Overall 6.5 · Listening 7.0 · Reading 6.0 · Speaking 6.5 · Writing 5.5</w:t>
      </w:r>
    </w:p>
    <w:p>
      <w:pPr>
        <w:spacing w:before="0" w:after="80" w:line="264" w:lineRule="auto"/>
      </w:pPr>
      <w:r>
        <w:rPr>
          <w:sz w:val="20"/>
          <w:szCs w:val="20"/>
          <w:color w:val="1F1D1B"/>
        </w:rPr>
        <w:t xml:space="preserve">Свободно читаю техническую документацию, веду переписку и созвоны с заказчиками.</w:t>
      </w:r>
    </w:p>
    <w:sectPr>
      <w:pgSz w:w="11906" w:h="16838"/>
      <w:pgMar w:top="1000" w:right="1000" w:bottom="1000" w:left="100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